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DB" w:rsidRPr="008F76DB" w:rsidRDefault="008F76DB" w:rsidP="008F76DB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32"/>
          <w:szCs w:val="32"/>
          <w:lang w:eastAsia="ru-RU"/>
        </w:rPr>
      </w:pPr>
      <w:r w:rsidRPr="008F76DB">
        <w:rPr>
          <w:rFonts w:ascii="Times New Roman" w:eastAsia="Times New Roman" w:hAnsi="Times New Roman" w:cs="Times New Roman"/>
          <w:b/>
          <w:bCs/>
          <w:caps/>
          <w:color w:val="263238"/>
          <w:sz w:val="32"/>
          <w:szCs w:val="32"/>
          <w:lang w:eastAsia="ru-RU"/>
        </w:rPr>
        <w:t>ОСОБЕННОСТИ ПРОДАЖИ ЮВЕЛИРНЫХ И ДРУГИХ ИЗДЕЛИЙ ИЗ ДРАГОЦЕННЫХ МЕТАЛЛОВ И (ИЛИ) ДРАГОЦЕННЫХ КАМНЕЙ</w:t>
      </w:r>
    </w:p>
    <w:p w:rsidR="008F76DB" w:rsidRPr="008F76DB" w:rsidRDefault="002B47C0" w:rsidP="008F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7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50685" cy="3795800"/>
            <wp:effectExtent l="0" t="0" r="0" b="0"/>
            <wp:docPr id="2" name="Рисунок 2" descr="H:\Users\!Общая\Отделение организации информационного обеспечения населения\Особенности продажи ювелирных и других изделий из драгоценных металлов и (или) драгоценных камней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Users\!Общая\Отделение организации информационного обеспечения населения\Особенности продажи ювелирных и других изделий из драгоценных металлов и (или) драгоценных камней_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37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Ювелирные изделия - особый потребительский товар.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Особенности продажи ювелирных и других изделий из драгоценных металлов и (или) драгоценных камней регламентируются Законом Российской Федерации от 07.02.1992 № 2300-1 «О защите прав потребителей» и Правилами продажи товаров по договору розничной купли-продажи, утвержденными постановлением Правительства Российской Федерации от 31.12.2020 </w:t>
      </w:r>
      <w:hyperlink r:id="rId6" w:history="1">
        <w:r w:rsidRPr="008F76DB">
          <w:rPr>
            <w:rFonts w:ascii="Arial" w:eastAsia="Times New Roman" w:hAnsi="Arial" w:cs="Arial"/>
            <w:color w:val="0000FF"/>
            <w:sz w:val="28"/>
            <w:szCs w:val="28"/>
            <w:lang w:eastAsia="ru-RU"/>
          </w:rPr>
          <w:t>№ 2463</w:t>
        </w:r>
      </w:hyperlink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Продажа ювелирных и других изделий из драгоценных металлов, произведенных в Российской Федерации, ввезенных на ее территорию, подлежащих опробованию, анализу и клеймению, осуществляется только при наличии на этих изделиях оттисков государственных пробирных клейм, а также оттисков </w:t>
      </w:r>
      <w:proofErr w:type="spellStart"/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именников</w:t>
      </w:r>
      <w:proofErr w:type="spellEnd"/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(для изделий российского производства).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i/>
          <w:iCs/>
          <w:color w:val="263238"/>
          <w:sz w:val="28"/>
          <w:szCs w:val="28"/>
          <w:lang w:eastAsia="ru-RU"/>
        </w:rPr>
        <w:t>В Российской Федерации установлены следующие пробы:</w:t>
      </w:r>
    </w:p>
    <w:p w:rsidR="008F76DB" w:rsidRPr="008F76DB" w:rsidRDefault="008F76DB" w:rsidP="008F76DB">
      <w:pPr>
        <w:numPr>
          <w:ilvl w:val="0"/>
          <w:numId w:val="1"/>
        </w:numPr>
        <w:shd w:val="clear" w:color="auto" w:fill="FFFFFF"/>
        <w:spacing w:after="150" w:line="420" w:lineRule="atLeast"/>
        <w:ind w:left="0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платиновые</w:t>
      </w:r>
      <w:proofErr w:type="gramEnd"/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– 850, 585</w:t>
      </w:r>
    </w:p>
    <w:p w:rsidR="008F76DB" w:rsidRPr="008F76DB" w:rsidRDefault="008F76DB" w:rsidP="008F76DB">
      <w:pPr>
        <w:numPr>
          <w:ilvl w:val="0"/>
          <w:numId w:val="1"/>
        </w:numPr>
        <w:shd w:val="clear" w:color="auto" w:fill="FFFFFF"/>
        <w:spacing w:after="150" w:line="420" w:lineRule="atLeast"/>
        <w:ind w:left="0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золотые</w:t>
      </w:r>
      <w:proofErr w:type="gramEnd"/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– 999, 958, 916, 875, 750, 585, 583, 500, 375</w:t>
      </w:r>
    </w:p>
    <w:p w:rsidR="008F76DB" w:rsidRPr="008F76DB" w:rsidRDefault="008F76DB" w:rsidP="008F76DB">
      <w:pPr>
        <w:numPr>
          <w:ilvl w:val="0"/>
          <w:numId w:val="1"/>
        </w:numPr>
        <w:shd w:val="clear" w:color="auto" w:fill="FFFFFF"/>
        <w:spacing w:after="150" w:line="420" w:lineRule="atLeast"/>
        <w:ind w:left="0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серебряные</w:t>
      </w:r>
      <w:proofErr w:type="gramEnd"/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– 999, 960, 925, 875, 830, 800;</w:t>
      </w:r>
    </w:p>
    <w:p w:rsidR="008F76DB" w:rsidRPr="008F76DB" w:rsidRDefault="008F76DB" w:rsidP="008F76DB">
      <w:pPr>
        <w:numPr>
          <w:ilvl w:val="0"/>
          <w:numId w:val="1"/>
        </w:numPr>
        <w:shd w:val="clear" w:color="auto" w:fill="FFFFFF"/>
        <w:spacing w:after="150" w:line="420" w:lineRule="atLeast"/>
        <w:ind w:left="0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палладиевые</w:t>
      </w:r>
      <w:proofErr w:type="gramEnd"/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– 850, 500.</w:t>
      </w:r>
    </w:p>
    <w:p w:rsidR="008F76DB" w:rsidRPr="008F76DB" w:rsidRDefault="008F76DB" w:rsidP="008F76DB">
      <w:pPr>
        <w:spacing w:before="300" w:after="4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Допускается продажа ювелирных и других изделий из серебра российского производства без оттиска государственного пробирного клейма.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Продажа ограненных драгоценных камней осуществляется только при наличии сертификата на каждый такой камень.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i/>
          <w:iCs/>
          <w:color w:val="263238"/>
          <w:sz w:val="28"/>
          <w:szCs w:val="28"/>
          <w:lang w:eastAsia="ru-RU"/>
        </w:rPr>
        <w:t>Информация о предлагаемых к продаже ювелирных и других изделиях из драгоценных металлов и (или) драгоценных камней, а также об ограненных драгоценных камнях должна содержать извлечения из нормативных правовых актов, устанавливающих порядок опробования, анализа и клеймения ювелирных и других изделий из драгоценных металлов и сертификации драгоценных камней.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Ювелирные и другие изделия из драгоценных металлов и (или) драгоценных камней, выставленные для продажи, должны быть сгруппированы по их назначению и иметь опломбированные ярлыки с указанием наименования изделия и его изготовителя (или импортера и страны происхождения (производства) изделия), артикула и (или) модели, общего веса изделия, наименования драгоценного металла и его пробы, наименования, веса, формы огранки и качественно-цветовых характеристик вставок драгоценных камней, наименования вставок, не относящихся к драгоценным камням, а также цены изделия.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случае если драгоценный камень, закрепленный в ювелирном изделии, подвергся обработке, изменившей качественно-цветовые характеристики драгоценного камня, на ярлыках ювелирных изделий должна быть указана информация вместе с наименованием вставок драгоценных камней – «облагороженный».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случае если вставка, закрепленная в ювелирном изделии, состоит из 2 и более частей, соединенных скрепляющим веществом, одна и (или) более из которых относится к драгоценным камням, на ярлыках ювелирных изделий должна быть указана информация вместе с наименованием вставки – «составной», а также наименование части (частей) вставки, относящихся к драгоценным камням.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При использовании наименования природного минерала для обозначения вставок из материалов искусственного происхождения, закрепленных в ювелирных изделиях из драгоценных металлов, на ярлыках ювелирных изделий </w:t>
      </w: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должна быть указана информация вместе с наименованием вставок – «синтетический (выращенный)» или «имитация».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i/>
          <w:iCs/>
          <w:color w:val="263238"/>
          <w:sz w:val="28"/>
          <w:szCs w:val="28"/>
          <w:lang w:eastAsia="ru-RU"/>
        </w:rPr>
        <w:t>При передаче приобретенного товара потребителю продавец проверяет соответствие ювелирного изделия данным, указанным на ярлыке, а для ограненных драгоценных камней - соответствие сертификату на каждый ограненный драгоценный камень.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По требованию потребителя в его присутствии проводится взвешивание приобретенного ювелирного и другого изделия из драгоценных металлов и (или) драгоценных камней с применением средств измерений, находящихся в исправном состоянии и соответствующих требованиям законодательства Российской Федерации об обеспечении единства измерений.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Ювелирные и другие изделия из драгоценных металлов и (или) драгоценных камней, а также ограненные драгоценные камни должны иметь потребительскую упаковку.</w:t>
      </w:r>
    </w:p>
    <w:p w:rsidR="008F76DB" w:rsidRPr="008F76DB" w:rsidRDefault="008F76DB" w:rsidP="008F76DB">
      <w:pPr>
        <w:spacing w:before="300" w:after="4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На территории Российской Федерации допускается продажа ювелирных изделий из драгоценных металлов и (или) драгоценных камней, а также сертифицированных ограненных драгоценных камней дистанционным способом продажи товара.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При дистанционном способе продажи товара возврат ювелирных изделий из драгоценных металлов и (или) драгоценных камней, а также сертифицированных ограненных драгоценных камней надлежащего качества возможен в случае, если сохранены его товарный вид, потребительские свойства, документ, подтверждающий факт и условия покупки указанного товара у продавца, и потребительская упаковка. Отсутствие у потребителя документа, подтверждающего факт и условия покупки ювелирных изделий из драгоценных металлов и (или) драгоценных камней, не лишает его возможности ссылаться на другие доказательства приобретения ювелирных изделий из драгоценных металлов и (или) драгоценных камней у этого продавца.</w:t>
      </w:r>
    </w:p>
    <w:p w:rsidR="008F76DB" w:rsidRPr="008F76DB" w:rsidRDefault="008F76DB" w:rsidP="008F76DB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F76D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Не стесняйтесь отстаивать свои потребительские права, тогда Ваша покупка принесет Вам радость и хорошее настроение.</w:t>
      </w:r>
    </w:p>
    <w:p w:rsidR="0064071F" w:rsidRDefault="0064071F" w:rsidP="008F76DB">
      <w:pPr>
        <w:jc w:val="both"/>
      </w:pPr>
    </w:p>
    <w:sectPr w:rsidR="0064071F" w:rsidSect="008F76DB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E5733E"/>
    <w:multiLevelType w:val="multilevel"/>
    <w:tmpl w:val="A728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6DB"/>
    <w:rsid w:val="002B47C0"/>
    <w:rsid w:val="0064071F"/>
    <w:rsid w:val="008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A54D90-E967-4650-9563-64280C1F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76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76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F7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76DB"/>
    <w:rPr>
      <w:color w:val="0000FF"/>
      <w:u w:val="single"/>
    </w:rPr>
  </w:style>
  <w:style w:type="paragraph" w:customStyle="1" w:styleId="paternlightgreen">
    <w:name w:val="patern_light_green"/>
    <w:basedOn w:val="a"/>
    <w:rsid w:val="008F7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73622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741</Words>
  <Characters>4229</Characters>
  <Application>Microsoft Office Word</Application>
  <DocSecurity>0</DocSecurity>
  <Lines>35</Lines>
  <Paragraphs>9</Paragraphs>
  <ScaleCrop>false</ScaleCrop>
  <Company/>
  <LinksUpToDate>false</LinksUpToDate>
  <CharactersWithSpaces>4961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MyUser</cp:lastModifiedBy>
  <cp:revision>2</cp:revision>
  <dcterms:created xsi:type="dcterms:W3CDTF">2022-12-07T11:55:00Z</dcterms:created>
  <dcterms:modified xsi:type="dcterms:W3CDTF">2022-12-07T12:26:00Z</dcterms:modified>
</cp:coreProperties>
</file>